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B23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Профилактика травматизма у детей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Несмотря на большое разнообразие травм у детей, причины, вызывающие их, типичны. Прежде всего, это 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Взрослые обязаны предупреждать возможные риски и ограждать детей от них. Работа родителей по предупреждению травматизма должна идти в 2 направлениях: </w:t>
      </w:r>
    </w:p>
    <w:p w:rsidR="00CB2392" w:rsidRPr="00CB2392" w:rsidRDefault="00CB2392" w:rsidP="00CB2392">
      <w:pPr>
        <w:pStyle w:val="Default"/>
        <w:spacing w:after="3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1. Устранение </w:t>
      </w:r>
      <w:proofErr w:type="spellStart"/>
      <w:r w:rsidRPr="00CB2392">
        <w:rPr>
          <w:rFonts w:ascii="Times New Roman" w:hAnsi="Times New Roman" w:cs="Times New Roman"/>
          <w:color w:val="auto"/>
          <w:sz w:val="28"/>
          <w:szCs w:val="28"/>
        </w:rPr>
        <w:t>травмоопасных</w:t>
      </w:r>
      <w:proofErr w:type="spell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ситуаций;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2.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Наиболее часто встречающийся травматизм у детей – бытовой. Основные виды травм, которые дети могут получить дома, и их причины: </w:t>
      </w:r>
    </w:p>
    <w:p w:rsidR="00CB2392" w:rsidRPr="00CB2392" w:rsidRDefault="00CB2392" w:rsidP="00CB2392">
      <w:pPr>
        <w:pStyle w:val="Default"/>
        <w:spacing w:after="5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ожог от горячей плиты, посуды, пищи, кипятка, пара, утюга, других электроприборов и открытого огня; </w:t>
      </w:r>
      <w:proofErr w:type="gramEnd"/>
    </w:p>
    <w:p w:rsidR="00CB2392" w:rsidRPr="00CB2392" w:rsidRDefault="00CB2392" w:rsidP="00CB2392">
      <w:pPr>
        <w:pStyle w:val="Default"/>
        <w:spacing w:after="5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падение с кровати, окна, стола и ступенек; </w:t>
      </w:r>
    </w:p>
    <w:p w:rsidR="00CB2392" w:rsidRPr="00CB2392" w:rsidRDefault="00CB2392" w:rsidP="00CB2392">
      <w:pPr>
        <w:pStyle w:val="Default"/>
        <w:spacing w:after="5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удушье от мелких предметов (монет, пуговиц, гаек и др.); </w:t>
      </w:r>
    </w:p>
    <w:p w:rsidR="00CB2392" w:rsidRPr="00CB2392" w:rsidRDefault="00CB2392" w:rsidP="00CB2392">
      <w:pPr>
        <w:pStyle w:val="Default"/>
        <w:spacing w:after="5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отравление бытовыми химическими веществами (инсектицидами, моющими жидкостями, отбеливателями и др.);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поражение электрическим током от неисправных электроприборов, обнаженных проводов, от </w:t>
      </w:r>
      <w:proofErr w:type="spellStart"/>
      <w:r w:rsidRPr="00CB2392">
        <w:rPr>
          <w:rFonts w:ascii="Times New Roman" w:hAnsi="Times New Roman" w:cs="Times New Roman"/>
          <w:color w:val="auto"/>
          <w:sz w:val="28"/>
          <w:szCs w:val="28"/>
        </w:rPr>
        <w:t>втыкания</w:t>
      </w:r>
      <w:proofErr w:type="spell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игл, ножей и других металлических предметов в розетки и настенную проводку.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Порезы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Ножи, лезвия и ножницы необходимо держать в недоступных для детей местах. Старших детей надо научить осторожному обращению с этими предметами.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Можно избежать многих травм, если объяснять детям, что бросаться камнями и другими острыми предметами, играть с ножами или ножницами очень опасно.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Острые металлические предметы, ржавые банки могут стать источником заражения ран. Таких предметов не должно быть на детских игровых площадках. </w:t>
      </w: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Травматизм на дороге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которые попали в ДТП, оказались под колесами другой машины.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Дети должны знать и соблюдать следующие правила, когда переходят дорогу: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остановиться на обочине;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посмотреть в обе стороны;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перед тем как переходить дорогу, убедиться, что машин или других транспортных средств на дороге нет;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переходя дорогу, держаться за руку взрослого или ребенка старшего возраста;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идти, но, ни в коем случае не бежать;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переходить дорогу только в установленных местах на зеленый сигнал светофора;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на дорогу надо выходить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спокойно, сосредоточенно,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уверенно и так, чтобы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водитель видел тебя;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переходить дорогу надо </w:t>
      </w:r>
      <w:proofErr w:type="gramStart"/>
      <w:r w:rsidRPr="00CB2392">
        <w:rPr>
          <w:rFonts w:ascii="Times New Roman" w:hAnsi="Times New Roman" w:cs="Times New Roman"/>
          <w:color w:val="auto"/>
          <w:sz w:val="28"/>
          <w:szCs w:val="28"/>
        </w:rPr>
        <w:t>по</w:t>
      </w:r>
      <w:proofErr w:type="gram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перпендикуляру к оси, а не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по диагонали; </w:t>
      </w:r>
    </w:p>
    <w:p w:rsidR="00CB2392" w:rsidRPr="00CB2392" w:rsidRDefault="00CB2392" w:rsidP="00CB239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если транспортный поток </w:t>
      </w:r>
    </w:p>
    <w:p w:rsidR="00CB2392" w:rsidRDefault="00CB2392" w:rsidP="004516D6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застал на середине дороги, </w:t>
      </w:r>
    </w:p>
    <w:p w:rsidR="004516D6" w:rsidRPr="004516D6" w:rsidRDefault="004516D6" w:rsidP="0045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6D6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несчастных случаев детей нужно учить ходить по тротуарам лицом к автомобильному движению. </w:t>
      </w:r>
    </w:p>
    <w:p w:rsidR="004516D6" w:rsidRPr="004516D6" w:rsidRDefault="004516D6" w:rsidP="0045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6D6">
        <w:rPr>
          <w:rFonts w:ascii="Times New Roman" w:hAnsi="Times New Roman" w:cs="Times New Roman"/>
          <w:color w:val="000000"/>
          <w:sz w:val="28"/>
          <w:szCs w:val="28"/>
        </w:rPr>
        <w:t xml:space="preserve">Старших детей необходимо научить присматривать за младшими. </w:t>
      </w:r>
    </w:p>
    <w:p w:rsidR="004516D6" w:rsidRPr="00CB2392" w:rsidRDefault="004516D6" w:rsidP="004516D6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16D6">
        <w:rPr>
          <w:rFonts w:ascii="Times New Roman" w:hAnsi="Times New Roman" w:cs="Times New Roman"/>
          <w:sz w:val="28"/>
          <w:szCs w:val="28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</w:t>
      </w:r>
      <w:r w:rsidRPr="004516D6">
        <w:rPr>
          <w:rFonts w:ascii="Times New Roman" w:hAnsi="Times New Roman" w:cs="Times New Roman"/>
          <w:sz w:val="26"/>
          <w:szCs w:val="26"/>
        </w:rPr>
        <w:t>.</w:t>
      </w:r>
    </w:p>
    <w:p w:rsidR="00CB2392" w:rsidRPr="00CB2392" w:rsidRDefault="00CB2392" w:rsidP="00CB239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Несчастные случаи при езде на велосипеде</w:t>
      </w:r>
      <w:r w:rsidRPr="00CB2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t>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Еще ни одно увлечение детей не приводило к такому наплыву раненых, как </w:t>
      </w:r>
      <w:proofErr w:type="spellStart"/>
      <w:r w:rsidRPr="00CB2392">
        <w:rPr>
          <w:rFonts w:ascii="Times New Roman" w:hAnsi="Times New Roman" w:cs="Times New Roman"/>
          <w:color w:val="auto"/>
          <w:sz w:val="28"/>
          <w:szCs w:val="28"/>
        </w:rPr>
        <w:t>роллинг</w:t>
      </w:r>
      <w:proofErr w:type="spell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(катание на роликовых коньках), который в последнее время стал 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особенно популярным.</w:t>
      </w:r>
      <w:proofErr w:type="gram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Pr="00CB2392">
        <w:rPr>
          <w:rFonts w:ascii="Times New Roman" w:hAnsi="Times New Roman" w:cs="Times New Roman"/>
          <w:color w:val="auto"/>
          <w:sz w:val="28"/>
          <w:szCs w:val="28"/>
        </w:rPr>
        <w:t>роллинге</w:t>
      </w:r>
      <w:proofErr w:type="spell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слишком высоки требования к владению телом - малейший сбой приводит к падению, что всегда чревато травмой.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CB2392">
        <w:rPr>
          <w:rFonts w:ascii="Times New Roman" w:hAnsi="Times New Roman" w:cs="Times New Roman"/>
          <w:color w:val="auto"/>
          <w:sz w:val="28"/>
          <w:szCs w:val="28"/>
        </w:rPr>
        <w:t>травмоопасны</w:t>
      </w:r>
      <w:proofErr w:type="spell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и недолговечны.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Голенище должно служить хорошей опорой, поэтому должно быть твердым.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Пригласите опытного роллера, если сами не можете </w:t>
      </w:r>
      <w:proofErr w:type="gramStart"/>
      <w:r w:rsidRPr="00CB2392">
        <w:rPr>
          <w:rFonts w:ascii="Times New Roman" w:hAnsi="Times New Roman" w:cs="Times New Roman"/>
          <w:color w:val="auto"/>
          <w:sz w:val="28"/>
          <w:szCs w:val="28"/>
        </w:rPr>
        <w:t>научить</w:t>
      </w:r>
      <w:proofErr w:type="gram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хотя бы одному методу торможения.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 приобретите наколенники, налокотники, напульсники и шлем. Это предупредит основные травмы.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Научите правильно падать - вперед на колени, а затем на руки.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Кататься нужно подальше от автомобильных дорог. </w:t>
      </w:r>
    </w:p>
    <w:p w:rsid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Научите детей избегать высоких скоростей, следить за рельефом дороги, быть внимательным.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Водный травматизм</w:t>
      </w:r>
    </w:p>
    <w:p w:rsidR="00CB2392" w:rsidRPr="00CB2392" w:rsidRDefault="00CB2392" w:rsidP="004516D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Взрослые должны научить детей правилам поведения на воде и ни на минуту не оставлять ребенка без присмотра вблизи водоемов. Дети могут утонуть менее чем за две минуты даже в небольшом количестве воды, поэтому </w:t>
      </w:r>
      <w:proofErr w:type="gramStart"/>
      <w:r w:rsidRPr="00CB2392">
        <w:rPr>
          <w:rFonts w:ascii="Times New Roman" w:hAnsi="Times New Roman" w:cs="Times New Roman"/>
          <w:color w:val="auto"/>
          <w:sz w:val="28"/>
          <w:szCs w:val="28"/>
        </w:rPr>
        <w:t>их</w:t>
      </w:r>
      <w:proofErr w:type="gramEnd"/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 никогда не следует оставлять одних в воде или близ воды, в том числе в ванной.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Нужно закрывать колодцы, ванны, ведра с водой.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Детей нужно учить плавать, начиная с раннего возраста.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Дети должны знать, что нельзя плавать без присмотра взрослых. </w:t>
      </w: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Ожоги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Ожогов можно избежать, если: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-держать детей подальше от горячей плиты, пищи и утюга;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-устанавливать плиты достаточно высоко или откручивать ручки конфорок, чтобы дети не могли до них достать;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-держать детей подальше от открытого огня, пламени свечи, костров, взрывов петард; </w:t>
      </w:r>
    </w:p>
    <w:p w:rsid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B2392">
        <w:rPr>
          <w:rFonts w:ascii="Times New Roman" w:hAnsi="Times New Roman" w:cs="Times New Roman"/>
          <w:color w:val="auto"/>
          <w:sz w:val="28"/>
          <w:szCs w:val="28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CB2392" w:rsidRPr="00CB2392" w:rsidRDefault="00CB2392" w:rsidP="004516D6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Удушье от малых предметов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</w:t>
      </w:r>
      <w:r w:rsidRPr="00CB239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возможность попадания мелких предметов в дыхательные пути ребенка, даже если никто не видел, как ребенок клал что-нибудь в рот. </w:t>
      </w: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Отравления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 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 </w:t>
      </w:r>
    </w:p>
    <w:p w:rsidR="00CB2392" w:rsidRDefault="00CB2392" w:rsidP="004516D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 Неправильное применение и передозировка антибиотиков могут привести у маленьких детей к глухоте. </w:t>
      </w:r>
    </w:p>
    <w:p w:rsidR="004516D6" w:rsidRPr="00CB2392" w:rsidRDefault="004516D6" w:rsidP="004516D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239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Поражение электрическим током</w:t>
      </w:r>
    </w:p>
    <w:p w:rsidR="00CB2392" w:rsidRP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 </w:t>
      </w:r>
    </w:p>
    <w:p w:rsidR="00CB2392" w:rsidRDefault="00CB2392" w:rsidP="00CB239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392">
        <w:rPr>
          <w:rFonts w:ascii="Times New Roman" w:hAnsi="Times New Roman" w:cs="Times New Roman"/>
          <w:color w:val="auto"/>
          <w:sz w:val="28"/>
          <w:szCs w:val="28"/>
        </w:rPr>
        <w:t xml:space="preserve"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 </w:t>
      </w:r>
    </w:p>
    <w:p w:rsidR="00CB2392" w:rsidRPr="00CB2392" w:rsidRDefault="00CB2392" w:rsidP="00CB2392">
      <w:pPr>
        <w:pStyle w:val="Default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CB23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БУДЬТЕ ВНИМАТЕЛЬНЫ!</w:t>
      </w:r>
    </w:p>
    <w:sectPr w:rsidR="00CB2392" w:rsidRPr="00CB2392" w:rsidSect="009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2D1C40"/>
    <w:multiLevelType w:val="hybridMultilevel"/>
    <w:tmpl w:val="4DF2A7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CA6576E"/>
    <w:multiLevelType w:val="hybridMultilevel"/>
    <w:tmpl w:val="7748F6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2E3EDA"/>
    <w:multiLevelType w:val="hybridMultilevel"/>
    <w:tmpl w:val="7C4034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D71A7B2"/>
    <w:multiLevelType w:val="hybridMultilevel"/>
    <w:tmpl w:val="626AB1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2392"/>
    <w:rsid w:val="00152594"/>
    <w:rsid w:val="004516D6"/>
    <w:rsid w:val="004D128C"/>
    <w:rsid w:val="007E0BF5"/>
    <w:rsid w:val="00935F47"/>
    <w:rsid w:val="009B05FD"/>
    <w:rsid w:val="00CB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3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2021-05-31T12:11:00Z</dcterms:created>
  <dcterms:modified xsi:type="dcterms:W3CDTF">2021-05-31T12:24:00Z</dcterms:modified>
</cp:coreProperties>
</file>