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6FACF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>
            <wp:extent cx="467995" cy="609600"/>
            <wp:effectExtent l="0" t="0" r="8255" b="0"/>
            <wp:docPr id="1" name="Рисунок 1" descr="Безимени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Безимени-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799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FC808E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Департамент образования  администрации</w:t>
      </w:r>
    </w:p>
    <w:p w14:paraId="3F2CFE90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города  Нижнего Новгорода</w:t>
      </w:r>
    </w:p>
    <w:p w14:paraId="74FD37B4">
      <w:pPr>
        <w:spacing w:line="240" w:lineRule="auto"/>
        <w:ind w:left="-426" w:right="-284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>Муниципальное бюджетное дошкольное  образовательное учреждение «Детский сад № 22»                                                                                                   (МБДОУ «Детский сад № 22»)</w:t>
      </w:r>
    </w:p>
    <w:p w14:paraId="37C05F1D"/>
    <w:p w14:paraId="0589C720"/>
    <w:p w14:paraId="38B1D4CB"/>
    <w:p w14:paraId="0CB55D99"/>
    <w:p w14:paraId="10B54960"/>
    <w:p w14:paraId="799E028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Style w:val="5"/>
          <w:rFonts w:ascii="Times New Roman" w:hAnsi="Times New Roman" w:cs="Times New Roman"/>
          <w:b/>
          <w:bCs/>
          <w:sz w:val="40"/>
          <w:szCs w:val="40"/>
        </w:rPr>
        <w:t>Повышение психолого-педагогической компетенции</w:t>
      </w:r>
    </w:p>
    <w:p w14:paraId="353BDF75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Консультация для родителей</w:t>
      </w:r>
    </w:p>
    <w:p w14:paraId="35E69384">
      <w:pPr>
        <w:pStyle w:val="2"/>
        <w:spacing w:before="0" w:beforeAutospacing="0" w:after="0" w:afterAutospacing="0" w:line="600" w:lineRule="atLeast"/>
        <w:jc w:val="center"/>
        <w:rPr>
          <w:sz w:val="44"/>
          <w:szCs w:val="44"/>
        </w:rPr>
      </w:pPr>
      <w:r>
        <w:rPr>
          <w:sz w:val="44"/>
          <w:szCs w:val="44"/>
        </w:rPr>
        <w:t>"Управляем гневом"</w:t>
      </w:r>
    </w:p>
    <w:p w14:paraId="1C6ECFDD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39A44D75">
      <w:pPr>
        <w:rPr>
          <w:rFonts w:ascii="Times New Roman" w:hAnsi="Times New Roman" w:cs="Times New Roman"/>
          <w:sz w:val="32"/>
          <w:szCs w:val="32"/>
        </w:rPr>
      </w:pPr>
    </w:p>
    <w:p w14:paraId="2B44BCAF">
      <w:pPr>
        <w:rPr>
          <w:rFonts w:ascii="Times New Roman" w:hAnsi="Times New Roman" w:cs="Times New Roman"/>
          <w:sz w:val="32"/>
          <w:szCs w:val="32"/>
        </w:rPr>
      </w:pPr>
    </w:p>
    <w:p w14:paraId="4163DFB8">
      <w:pPr>
        <w:rPr>
          <w:rFonts w:ascii="Times New Roman" w:hAnsi="Times New Roman" w:cs="Times New Roman"/>
          <w:sz w:val="32"/>
          <w:szCs w:val="32"/>
        </w:rPr>
      </w:pPr>
    </w:p>
    <w:p w14:paraId="58B05495">
      <w:pPr>
        <w:rPr>
          <w:rFonts w:ascii="Times New Roman" w:hAnsi="Times New Roman" w:cs="Times New Roman"/>
          <w:sz w:val="32"/>
          <w:szCs w:val="32"/>
        </w:rPr>
      </w:pPr>
    </w:p>
    <w:p w14:paraId="28B1A333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Выполнила: Фролова С.В</w:t>
      </w:r>
    </w:p>
    <w:p w14:paraId="62C37919">
      <w:pPr>
        <w:rPr>
          <w:rFonts w:ascii="Times New Roman" w:hAnsi="Times New Roman" w:cs="Times New Roman"/>
          <w:sz w:val="32"/>
          <w:szCs w:val="32"/>
        </w:rPr>
      </w:pPr>
    </w:p>
    <w:p w14:paraId="47FDE15F">
      <w:pPr>
        <w:rPr>
          <w:rFonts w:ascii="Times New Roman" w:hAnsi="Times New Roman" w:cs="Times New Roman"/>
          <w:sz w:val="32"/>
          <w:szCs w:val="32"/>
        </w:rPr>
      </w:pPr>
    </w:p>
    <w:p w14:paraId="6106E944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г.Нижний Новгород</w:t>
      </w:r>
    </w:p>
    <w:p w14:paraId="39A6369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2023 г.</w:t>
      </w:r>
    </w:p>
    <w:p w14:paraId="0B961626"/>
    <w:p w14:paraId="58703C49">
      <w:pPr>
        <w:spacing w:after="160" w:line="259" w:lineRule="auto"/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-3175</wp:posOffset>
            </wp:positionH>
            <wp:positionV relativeFrom="page">
              <wp:posOffset>722630</wp:posOffset>
            </wp:positionV>
            <wp:extent cx="2057400" cy="2057400"/>
            <wp:effectExtent l="0" t="0" r="0" b="0"/>
            <wp:wrapSquare wrapText="bothSides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 xml:space="preserve">        </w:t>
      </w:r>
    </w:p>
    <w:p w14:paraId="49AD056B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Когда ребенок кричит, ругается, делает все по-своему, у большинства мам быстро лопается терпение. Сразу хочется сказать: "Считаю до трех...", "Если ты сейчас же не прекратишь...", "Хорошие дети так себя не ведут...". Потом обычно мучает совесть за невольно вылетевшие "непедагогичные фразы". Но все можно сделать гораздо проще - просто поиграть в игры. Примеры игр для борьбы с гневом:</w:t>
      </w:r>
    </w:p>
    <w:p w14:paraId="371345C7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14:paraId="0F232232">
      <w:pPr>
        <w:spacing w:after="160" w:line="259" w:lineRule="auto"/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1. У нас завелся сварливый жук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br w:type="textWrapping"/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Когда ваш ребенок раздражен, ворчит, или злится, определите, - в чем или в ком проблема. Это, должно быть, сварливый жук. К тому времени как вы, поискав повсюду, поймаете и выбросите этого сварливого жука, в комнате будет раздаваться довольное хихиканье.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br w:type="textWrapping"/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Рекомендации: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br w:type="textWrapping"/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Тщательно обыщите вашего малыша на предмет наличия воображаемого сварливого жука. Проверьте в ушах. Посмотрите в подмышках. На рубашке. В карманах. "Найдите" его, а когда найдете, поймайте и выбросьте в окно.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br w:type="textWrapping"/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Осторожно! Он может прыгнуть еще на кого-то и тогда вам снова придется искать его.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br w:type="textWrapping"/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А теперь пойдите и поищите веселого жука. Может быть, он сидит на цветке. Может быть, на мягких полотенцах. А, может быть, вы найдете нескольких веселых жуков и каждому из вас достанется по одному. Обращайтесь с ним бережно, а затем попросите ребенка посадить его себе за ухо, в карман или на грудь.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br w:type="textWrapping"/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"Поищи веселого жука", - вы можете сказать это своему ребенку в те дни, когда у него плохое настроение и ему нужна помощь.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br w:type="textWrapping"/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br w:type="textWrapping"/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2. Сейчас мы вымоем плохое настроение из комнаты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br w:type="textWrapping"/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Когда плохое настроение охватывает всех, вы можете изменить ситуацию, вымыв пол. А так как пол все равно нужно периодически мыть, то, когда дети еще маленькие, эта игра поможет вам убить двух зайцев: все игроки получат удовольствие и пол станет чистым.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br w:type="textWrapping"/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Материалы: ведро с водой, мыло, швабра, полотенца или тряпки.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br w:type="textWrapping"/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Рекомендации: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br w:type="textWrapping"/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Наполните ведро теплой мыльной водой и начните мыть пол шваброй. Пусть все игроки по очереди орудуют шваброй или губками. Не волнуйтесь, что вода будет выплескиваться из ведра. Пусть пол будет мокрым - это всего лишь вода. Дети не заставят себя ждать и начнут играть, разбегаясь и скользя по полу. Настроение тут же улучшится.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br w:type="textWrapping"/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Когда ребятишкам надоест игра или пол станет слишком скользким, принесите полотенца и пусть они его вытрут.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br w:type="textWrapping"/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Затем вылейте воду из ведра и отправьте детей под душ. Сами в это время, не переставая улыбаться, забросьте полотенца в стиральную машину.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br w:type="textWrapping"/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br w:type="textWrapping"/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3. Подушечные бои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br w:type="textWrapping"/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Для игры необходимы маленькие подушки. Играющие кидают друг в друга подушки, издавая победные кличи, колотят друг друга ими, стараясь попадать по различным частям тела. Сюжетом игры может быть "Сражение двух племен" или "Вот тебе за..."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br w:type="textWrapping"/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Замечание: Игру начинает взрослый, как бы давая разрешение на подобное действие, снимая запрет на агрессию.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br w:type="textWrapping"/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4. Выбиваем пыль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br w:type="textWrapping"/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Каждому участнику достается "пыльная" подушка. Он должен, усердно колотя по ней руками, хорошенько ее "почистить".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br w:type="textWrapping"/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5.  Падающая башня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br w:type="textWrapping"/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Из подушек строится высокая башня. Задача каждого участника - взять ее штурмом, запрыгнуть на нее, издавая победные крики, типа "А-а-а!!!", "Ура" и т. д. Побеждает тот, кто запрыгнет на башню, не нарушив ее стены.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br w:type="textWrapping"/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Замечание: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br w:type="textWrapping"/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1. Каждый участник может сам себе строить башню такой высоты, которую, по его мнению, он может покорить.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br w:type="textWrapping"/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2. После каждого штурма "болельщики" издают громкие крики одобрения и восхищения: "Молодец!", "Здорово!", "Победа!" и т.д.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br w:type="textWrapping"/>
      </w:r>
      <w:bookmarkStart w:id="0" w:name="_GoBack"/>
      <w:bookmarkEnd w:id="0"/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EFF" w:usb1="C000247B" w:usb2="00000009" w:usb3="00000000" w:csb0="200001FF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1F4"/>
    <w:rsid w:val="001C641D"/>
    <w:rsid w:val="003811F4"/>
    <w:rsid w:val="005340C5"/>
    <w:rsid w:val="00780B72"/>
    <w:rsid w:val="00A802F1"/>
    <w:rsid w:val="00F31D5E"/>
    <w:rsid w:val="05064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link w:val="6"/>
    <w:qFormat/>
    <w:uiPriority w:val="9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sidebar__menu-link"/>
    <w:basedOn w:val="3"/>
    <w:uiPriority w:val="0"/>
  </w:style>
  <w:style w:type="character" w:customStyle="1" w:styleId="6">
    <w:name w:val="Заголовок 1 Знак"/>
    <w:basedOn w:val="3"/>
    <w:link w:val="2"/>
    <w:uiPriority w:val="9"/>
    <w:rPr>
      <w:rFonts w:ascii="Times New Roman" w:hAnsi="Times New Roman" w:eastAsia="Times New Roman" w:cs="Times New Roman"/>
      <w:b/>
      <w:bCs/>
      <w:kern w:val="36"/>
      <w:sz w:val="48"/>
      <w:szCs w:val="48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SPecialiST RePack</Company>
  <Pages>3</Pages>
  <Words>562</Words>
  <Characters>3205</Characters>
  <Lines>26</Lines>
  <Paragraphs>7</Paragraphs>
  <TotalTime>10</TotalTime>
  <ScaleCrop>false</ScaleCrop>
  <LinksUpToDate>false</LinksUpToDate>
  <CharactersWithSpaces>3760</CharactersWithSpaces>
  <Application>WPS Office_12.2.0.20795_F1E327BC-269C-435d-A152-05C5408002CA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2025-04-23T11:16:00Z</dcterms:created>
  <dc:creator>User</dc:creator>
  <cp:lastModifiedBy>Компьютер</cp:lastModifiedBy>
  <dcterms:modified xsi:type="dcterms:W3CDTF">2025-04-30T07:42:18Z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48F8C37B6B784B768EA3FFA5A2488452_12</vt:lpwstr>
  </property>
</Properties>
</file>