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217DC8" w:rsidRDefault="00217DC8">
      <w:pPr>
        <w:spacing w:after="0" w:line="240" w:lineRule="auto"/>
        <w:ind w:firstLine="850"/>
        <w:rPr>
          <w:rFonts w:ascii="Times New Roman" w:hAnsi="Times New Roman"/>
        </w:rPr>
      </w:pPr>
      <w:bookmarkStart w:id="0" w:name="_GoBack"/>
      <w:bookmarkEnd w:id="0"/>
    </w:p>
    <w:p w14:paraId="02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С 1 сентября 2026 года применяются обновленные особенности режима рабочего времени и времени отдыха водителей автомобилей</w:t>
      </w:r>
    </w:p>
    <w:p w14:paraId="03000000" w14:textId="77777777" w:rsidR="00217DC8" w:rsidRDefault="00217DC8">
      <w:pPr>
        <w:spacing w:after="0" w:line="240" w:lineRule="auto"/>
        <w:ind w:firstLine="850"/>
        <w:rPr>
          <w:rFonts w:ascii="Times New Roman" w:hAnsi="Times New Roman"/>
        </w:rPr>
      </w:pPr>
    </w:p>
    <w:p w14:paraId="04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Приказ Минтранса России от 14.04.2026 № 160 2Об установлении особенностей режима рабочего времени и времени отдыха водителей </w:t>
      </w:r>
      <w:r>
        <w:rPr>
          <w:rFonts w:ascii="Times New Roman" w:hAnsi="Times New Roman"/>
        </w:rPr>
        <w:t>автомобилей»</w:t>
      </w:r>
    </w:p>
    <w:p w14:paraId="05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кого распространяются особенности:</w:t>
      </w:r>
    </w:p>
    <w:p w14:paraId="06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водителей автомобилей (управление входит в трудовые обязанности);</w:t>
      </w:r>
    </w:p>
    <w:p w14:paraId="07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водителей — индивидуальных предпринимателей, самостоятельно управляющих автомобилем;</w:t>
      </w:r>
    </w:p>
    <w:p w14:paraId="08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юридических лиц и ИП, эксплуатирующих транспо</w:t>
      </w:r>
      <w:r>
        <w:rPr>
          <w:rFonts w:ascii="Times New Roman" w:hAnsi="Times New Roman"/>
        </w:rPr>
        <w:t>ртные средства и заключивших трудовой договор с водителями.</w:t>
      </w:r>
    </w:p>
    <w:p w14:paraId="09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Особенности обязательны при разработке правил внутреннего трудового распорядка, составлении графиков работы и сменности.</w:t>
      </w:r>
    </w:p>
    <w:p w14:paraId="0A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На кого не распространяются (исключения):</w:t>
      </w:r>
    </w:p>
    <w:p w14:paraId="0B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служебных легковых автом</w:t>
      </w:r>
      <w:r>
        <w:rPr>
          <w:rFonts w:ascii="Times New Roman" w:hAnsi="Times New Roman"/>
        </w:rPr>
        <w:t xml:space="preserve">обилей при обслуживании органов </w:t>
      </w:r>
      <w:proofErr w:type="spellStart"/>
      <w:r>
        <w:rPr>
          <w:rFonts w:ascii="Times New Roman" w:hAnsi="Times New Roman"/>
        </w:rPr>
        <w:t>госвласти</w:t>
      </w:r>
      <w:proofErr w:type="spellEnd"/>
      <w:r>
        <w:rPr>
          <w:rFonts w:ascii="Times New Roman" w:hAnsi="Times New Roman"/>
        </w:rPr>
        <w:t xml:space="preserve"> и местного самоуправления;</w:t>
      </w:r>
    </w:p>
    <w:p w14:paraId="0C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водители, осуществляющие международные автомобильные перевозки;</w:t>
      </w:r>
    </w:p>
    <w:p w14:paraId="0D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водители, работающие в пределах территории предприятия без выезда на дороги общего пользования;</w:t>
      </w:r>
    </w:p>
    <w:p w14:paraId="0E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легковых автомобил</w:t>
      </w:r>
      <w:r>
        <w:rPr>
          <w:rFonts w:ascii="Times New Roman" w:hAnsi="Times New Roman"/>
        </w:rPr>
        <w:t>ей ведомственной охраны;</w:t>
      </w:r>
    </w:p>
    <w:p w14:paraId="0F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пожарных и аварийно-спасательных автомобилей (включая автомобили для оказания медпомощи, ликвидации ЧС);</w:t>
      </w:r>
    </w:p>
    <w:p w14:paraId="10000000" w14:textId="77777777" w:rsidR="00217DC8" w:rsidRDefault="00DA2A4E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водители автомобилей скорой медицинской помощи;</w:t>
      </w:r>
    </w:p>
    <w:p w14:paraId="11000000" w14:textId="77777777" w:rsidR="00217DC8" w:rsidRDefault="00DA2A4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водители автомобилей органов, осуществляющих оперативно-</w:t>
      </w:r>
      <w:proofErr w:type="spellStart"/>
      <w:r>
        <w:rPr>
          <w:rFonts w:ascii="Times New Roman" w:hAnsi="Times New Roman"/>
        </w:rPr>
        <w:t>разыскную</w:t>
      </w:r>
      <w:proofErr w:type="spellEnd"/>
      <w:r>
        <w:rPr>
          <w:rFonts w:ascii="Times New Roman" w:hAnsi="Times New Roman"/>
        </w:rPr>
        <w:t xml:space="preserve"> дея</w:t>
      </w:r>
      <w:r>
        <w:rPr>
          <w:rFonts w:ascii="Times New Roman" w:hAnsi="Times New Roman"/>
        </w:rPr>
        <w:t>тельность;</w:t>
      </w:r>
    </w:p>
    <w:p w14:paraId="12000000" w14:textId="77777777" w:rsidR="00217DC8" w:rsidRDefault="00DA2A4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водители автомобилей фельдъегерской связи и специальной почтовой связи;</w:t>
      </w:r>
    </w:p>
    <w:p w14:paraId="13000000" w14:textId="77777777" w:rsidR="00217DC8" w:rsidRDefault="00DA2A4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водители-военнослужащие при исполнении обязанностей военной службы.</w:t>
      </w:r>
    </w:p>
    <w:p w14:paraId="14000000" w14:textId="77777777" w:rsidR="00217DC8" w:rsidRDefault="00DA2A4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приказ вступил в силу с 1 сентября 2026 года и действует до 1 сентября 2032 года. </w:t>
      </w:r>
    </w:p>
    <w:p w14:paraId="15000000" w14:textId="77777777" w:rsidR="00217DC8" w:rsidRDefault="00DA2A4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Признаются у</w:t>
      </w:r>
      <w:r>
        <w:rPr>
          <w:rFonts w:ascii="Times New Roman" w:hAnsi="Times New Roman"/>
        </w:rPr>
        <w:t xml:space="preserve">тратившими силу аналогичный Приказ Минтранса от 16 октября 2020 года № 424 и изменяющий его акт. </w:t>
      </w:r>
    </w:p>
    <w:sectPr w:rsidR="00217DC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DC8"/>
    <w:rsid w:val="00217DC8"/>
    <w:rsid w:val="00DA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747993-856B-4FED-8709-4261539A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Сильная ссылка1"/>
    <w:basedOn w:val="13"/>
    <w:link w:val="a3"/>
    <w:rPr>
      <w:b/>
      <w:smallCaps/>
      <w:color w:val="2F5496" w:themeColor="accent1" w:themeShade="BF"/>
      <w:spacing w:val="5"/>
    </w:rPr>
  </w:style>
  <w:style w:type="character" w:styleId="a3">
    <w:name w:val="Intense Reference"/>
    <w:basedOn w:val="a0"/>
    <w:link w:val="12"/>
    <w:rPr>
      <w:b/>
      <w:smallCaps/>
      <w:color w:val="2F5496" w:themeColor="accent1" w:themeShade="BF"/>
      <w:spacing w:val="5"/>
    </w:rPr>
  </w:style>
  <w:style w:type="paragraph" w:customStyle="1" w:styleId="13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7">
    <w:name w:val="Сильное выделение1"/>
    <w:basedOn w:val="13"/>
    <w:link w:val="a7"/>
    <w:rPr>
      <w:i/>
      <w:color w:val="2F5496" w:themeColor="accent1" w:themeShade="BF"/>
    </w:rPr>
  </w:style>
  <w:style w:type="character" w:styleId="a7">
    <w:name w:val="Intense Emphasis"/>
    <w:basedOn w:val="a0"/>
    <w:link w:val="17"/>
    <w:rPr>
      <w:i/>
      <w:color w:val="2F5496" w:themeColor="accent1" w:themeShade="BF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8">
    <w:name w:val="Intense Quote"/>
    <w:basedOn w:val="a"/>
    <w:next w:val="a"/>
    <w:link w:val="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9">
    <w:name w:val="Выделенная цитата Знак"/>
    <w:basedOn w:val="1"/>
    <w:link w:val="a8"/>
    <w:rPr>
      <w:i/>
      <w:color w:val="2F5496" w:themeColor="accent1" w:themeShade="B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2026-10-16T06:37:00Z</dcterms:created>
  <dcterms:modified xsi:type="dcterms:W3CDTF">2026-10-16T06:37:00Z</dcterms:modified>
</cp:coreProperties>
</file>